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D4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D41" w:rsidRP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Рассчитайте  вариант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Девелопмента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переоборудования санатория в гостиницу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нац.валюте</w:t>
      </w:r>
      <w:proofErr w:type="spellEnd"/>
      <w:r w:rsidR="00462E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(у.е.)</w:t>
      </w: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05D41" w:rsidRP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05D41">
        <w:rPr>
          <w:rFonts w:ascii="Times New Roman" w:eastAsia="Times New Roman" w:hAnsi="Times New Roman" w:cs="Times New Roman"/>
          <w:b/>
          <w:lang w:eastAsia="ru-RU"/>
        </w:rPr>
        <w:t xml:space="preserve">ИГРОВАЯ СИТУАЦИЯ </w:t>
      </w:r>
      <w:bookmarkStart w:id="0" w:name="_GoBack"/>
      <w:bookmarkEnd w:id="0"/>
    </w:p>
    <w:p w:rsidR="00705D41" w:rsidRP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05D41">
        <w:rPr>
          <w:rFonts w:ascii="Times New Roman" w:eastAsia="Times New Roman" w:hAnsi="Times New Roman" w:cs="Times New Roman"/>
          <w:b/>
          <w:lang w:eastAsia="ru-RU"/>
        </w:rPr>
        <w:t>«</w:t>
      </w:r>
      <w:proofErr w:type="spellStart"/>
      <w:r w:rsidRPr="00705D41">
        <w:rPr>
          <w:rFonts w:ascii="Times New Roman" w:eastAsia="Times New Roman" w:hAnsi="Times New Roman" w:cs="Times New Roman"/>
          <w:b/>
          <w:lang w:eastAsia="ru-RU"/>
        </w:rPr>
        <w:t>Девелопмент</w:t>
      </w:r>
      <w:proofErr w:type="spellEnd"/>
      <w:r w:rsidRPr="00705D41">
        <w:rPr>
          <w:rFonts w:ascii="Times New Roman" w:eastAsia="Times New Roman" w:hAnsi="Times New Roman" w:cs="Times New Roman"/>
          <w:b/>
          <w:lang w:eastAsia="ru-RU"/>
        </w:rPr>
        <w:t xml:space="preserve"> на этапе оценки</w:t>
      </w:r>
    </w:p>
    <w:p w:rsidR="00705D41" w:rsidRPr="00705D41" w:rsidRDefault="00705D41" w:rsidP="00705D41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05D41">
        <w:rPr>
          <w:rFonts w:ascii="Times New Roman" w:eastAsia="Times New Roman" w:hAnsi="Times New Roman" w:cs="Times New Roman"/>
          <w:b/>
          <w:lang w:eastAsia="ru-RU"/>
        </w:rPr>
        <w:t>эффективности имущественного комплекса»</w:t>
      </w:r>
    </w:p>
    <w:p w:rsidR="00705D41" w:rsidRPr="00705D41" w:rsidRDefault="00705D41" w:rsidP="00705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</w:p>
    <w:p w:rsidR="00705D41" w:rsidRPr="00705D41" w:rsidRDefault="00705D41" w:rsidP="00705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Теперь, когда теоретические основы управления развитием недвижимости рассмотрены, имеет смысл для закрепления изложенного материала провести оценку стоимости конкретного объекта в режиме игрового моделирования.</w:t>
      </w:r>
    </w:p>
    <w:p w:rsidR="00705D41" w:rsidRPr="00705D41" w:rsidRDefault="00705D41" w:rsidP="00705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В основе рассматриваемой ситуации лежит конкретный случай, когда возникла необходимость оценки реального социально значимого объекта в связи с его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девелопментом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Суть рассматриваемой ситуации сводится к следующему.</w:t>
      </w:r>
    </w:p>
    <w:p w:rsidR="00705D41" w:rsidRPr="00705D41" w:rsidRDefault="00705D41" w:rsidP="00705D4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Отсутствие достаточных средств у профсоюза на содержание и ремонт находящегося в его ведении санаторного комплекса поставило перед ним дилемму: либо остаться единоличными собственниками всего санаторного комплекса, обрекая его на постепенное разрушение, либо прибегнуть к продаже одного из корпусов санаторного комплекса, а за счет полученных от продажи денежных средств поддержать оставшуюся часть санатория.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Студентам предлагается рассмотреть несколько вариантов продажи главного корпуса санатория с учетом наиболее выгодных условий его дальнейшего использования.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В качестве альтернативных вариантов использования корпуса рассматриваются: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1) переоборудование санаторного корпуса в жилой комплекс (1А);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2) использование его в качестве гостиницы с оплатой в национальной валюте (2А);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3) переоборудование его в отель с оплатой в иностранной валюте (ЗА);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4) передача корпуса в аренду (4А).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До сведения студентов доводится информация о том, что первоначальная стоимость объекта продажи составляет 138 млн. у.е. Далее студентам предлагается войти в одну из 4 групп, каждая из которых ориентирована на определенный вариант возможного использования оцениваемого объекта.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Участникам созданных групп выдается исходная информация, характеризующая основные параметры деятельности объекта, а заданных условиях.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1А. В частности, 1-ая группа игроков рассматривает вариант с жилым комплексом. Экспертная оценка архитекторов дает основание полагать, что в корпусе реально можно оборудовать 54 квартиры и ресторан (на базе уже существующего). Затраты на переоборудование санаторного здания в жилое составят 220,0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 Продажную стоимость квартир студентам предлагается оценить по складывающимся на момент игры рыночным ценам (ориентировочно). Цену ресторана рекомендуется установить с использованием метода сопоставления с аналогичными объектами, реализованными ранее.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Если стоимость квартиры после переоборудовании оценить в 9,5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., то стоимость 54 квартир составит 9,5*54=513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Прибыль от реализации квартир составит 513-220 = 293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Приняв ориентировочную продажную цену ресторана равной 102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., выйдем на оценочную стоимость объекта </w:t>
      </w:r>
      <w:proofErr w:type="gramStart"/>
      <w:r w:rsidRPr="00705D41">
        <w:rPr>
          <w:rFonts w:ascii="Times New Roman" w:eastAsia="Times New Roman" w:hAnsi="Times New Roman" w:cs="Times New Roman"/>
          <w:lang w:eastAsia="ru-RU"/>
        </w:rPr>
        <w:t>в  293</w:t>
      </w:r>
      <w:proofErr w:type="gramEnd"/>
      <w:r w:rsidRPr="00705D41">
        <w:rPr>
          <w:rFonts w:ascii="Times New Roman" w:eastAsia="Times New Roman" w:hAnsi="Times New Roman" w:cs="Times New Roman"/>
          <w:lang w:eastAsia="ru-RU"/>
        </w:rPr>
        <w:t xml:space="preserve"> + 102 =395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2А. Вторая группа участников игры получает задание на расчет стоимости санаторного здания при переоборудовании его в гостиницу в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В гостинице предполагается оборудовать 54 гостиничных номера. Цена номера принимается приближенной к реальной на момент игры стоимости гостиничного номера в сутки. Номера используются в среднем 300 дней в году. Текущие затраты на содержание (включая амортизацию) оцениваются в 27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Валовая прибыль от ресторана и оказания услуг - 55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в год. Средняя норма прибыли по аналогичным объектам составляет 16-17 %. Дополнительные инвестиции в переоборудование </w:t>
      </w:r>
      <w:r w:rsidRPr="00705D41">
        <w:rPr>
          <w:rFonts w:ascii="Times New Roman" w:eastAsia="Times New Roman" w:hAnsi="Times New Roman" w:cs="Times New Roman"/>
          <w:lang w:eastAsia="ru-RU"/>
        </w:rPr>
        <w:lastRenderedPageBreak/>
        <w:t xml:space="preserve">здания под гостиничный комплекс с рестораном оцениваются экспертами-строителями в 600,0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705D41">
        <w:rPr>
          <w:rFonts w:ascii="Times New Roman" w:eastAsia="Times New Roman" w:hAnsi="Times New Roman" w:cs="Times New Roman"/>
          <w:u w:val="single"/>
          <w:lang w:eastAsia="ru-RU"/>
        </w:rPr>
        <w:t>Пример расчета.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При средней стоимости гостиничного номера равной 10000 у.е., выручка от эксплуатации комплекса составит 10000*54*300 = 162,0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Балансовая прибыль будет равна 162,0 – 27,0 = 135,0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Если валовая прибыль от ресторана составит 55,0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., то общая валовая прибыль будет равна 135,0 + 55,0 = 190,0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В соответствии с методом капитализации доходов такую прибыль при средней норме прибыли в 15% может приносить капитал в 190,0/0,15 = 1266,7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Однако в полученной сумме капитала учтены и 600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., предназначенные на переоборудование комплекса,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т.о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окончательная оценка стоимости главного корпуса </w:t>
      </w:r>
      <w:proofErr w:type="gramStart"/>
      <w:r w:rsidRPr="00705D41">
        <w:rPr>
          <w:rFonts w:ascii="Times New Roman" w:eastAsia="Times New Roman" w:hAnsi="Times New Roman" w:cs="Times New Roman"/>
          <w:lang w:eastAsia="ru-RU"/>
        </w:rPr>
        <w:t>составит  1226</w:t>
      </w:r>
      <w:proofErr w:type="gramEnd"/>
      <w:r w:rsidRPr="00705D41">
        <w:rPr>
          <w:rFonts w:ascii="Times New Roman" w:eastAsia="Times New Roman" w:hAnsi="Times New Roman" w:cs="Times New Roman"/>
          <w:lang w:eastAsia="ru-RU"/>
        </w:rPr>
        <w:t xml:space="preserve">,7 – 600 = 666,7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ЗА. Третья группа рассчитывает стоимость гостиницы за доллары. Цена одного номера в сутки - 50 $. Номер используется в среднем 300 дней в году. Текущие затраты оцениваются в 200,0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тыс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 $ и 27,0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 xml:space="preserve">. Суточная прибыль от ресторана составляет в среднем 1000 долларов. Ресторан работает 350 дней в году. Затраты на переоборудование ресторана – 300,0 тыс. долларов с добавлением 45,0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.. Норма прибыли по аналогичным гостиницам -15 %.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705D41">
        <w:rPr>
          <w:rFonts w:ascii="Times New Roman" w:eastAsia="Times New Roman" w:hAnsi="Times New Roman" w:cs="Times New Roman"/>
          <w:u w:val="single"/>
          <w:lang w:eastAsia="ru-RU"/>
        </w:rPr>
        <w:t>Пример расчета.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По данному варианту выручка от использования гостиничных номеров составит 50$*54*300=810,0 тыс. долларов. Валовая прибыль будет равна 810,0 - (200.0 + 27000/155) = 435,8 тыс. долларов. Курс доллара равен 155 у.е. за доллар.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С учетом валовой прибыли от ресторана в 1000 $ * 350 = 350,0 тыс. долларов. Общая валовая прибыль составит 435,8 +350,0 = 785,8 тыс. долларов. В этом случае общая стоимость здания составит 785,8 / 0,15 = 5238,7 тыс. долларов. Исключив из нее затраты на переоборудование в    300.0 + 45000 / 155 = 300,0 + 290,0 = 590,3 тыс. долларов получим продажную цену здания, равную 5238,7 – 590,3 = 4648,4 тыс. долларов или 720,5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4А. Четвертая группа определяет требования к арендной плате при передаче главного санаторного корпуса в аренду. При этом исходят из необходимости компенсации затрат на остающуюся часть санатория. </w:t>
      </w:r>
      <w:proofErr w:type="gramStart"/>
      <w:r w:rsidRPr="00705D41">
        <w:rPr>
          <w:rFonts w:ascii="Times New Roman" w:eastAsia="Times New Roman" w:hAnsi="Times New Roman" w:cs="Times New Roman"/>
          <w:lang w:eastAsia="ru-RU"/>
        </w:rPr>
        <w:t>В частности</w:t>
      </w:r>
      <w:proofErr w:type="gramEnd"/>
      <w:r w:rsidRPr="00705D41">
        <w:rPr>
          <w:rFonts w:ascii="Times New Roman" w:eastAsia="Times New Roman" w:hAnsi="Times New Roman" w:cs="Times New Roman"/>
          <w:lang w:eastAsia="ru-RU"/>
        </w:rPr>
        <w:t xml:space="preserve"> арендодатель считает необходимым включить в арендную плату следующие затраты: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1) затраты на увеличение фонда зарплаты остающихся работников санатория до среднего уровня по профессии – 24,0 </w:t>
      </w:r>
      <w:proofErr w:type="spellStart"/>
      <w:proofErr w:type="gram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 ;</w:t>
      </w:r>
      <w:proofErr w:type="gramEnd"/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2) текущие материальные затраты, включая расходы на текущий ремонт – 30,0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3) затраты на развитие санатория, включая капитальный ремонт и новое строительство – 27,0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4) средства, необходимые для развития всей санаторной системы региональных профсоюзов – 88,0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.;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Тогда минимальные требования к величине арендной платы составят: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 xml:space="preserve">24,0 + 30,0 + 27,0 + 88,0 = 169,0 </w:t>
      </w:r>
      <w:proofErr w:type="spellStart"/>
      <w:r w:rsidRPr="00705D41">
        <w:rPr>
          <w:rFonts w:ascii="Times New Roman" w:eastAsia="Times New Roman" w:hAnsi="Times New Roman" w:cs="Times New Roman"/>
          <w:lang w:eastAsia="ru-RU"/>
        </w:rPr>
        <w:t>млн.у.е</w:t>
      </w:r>
      <w:proofErr w:type="spellEnd"/>
      <w:r w:rsidRPr="00705D41">
        <w:rPr>
          <w:rFonts w:ascii="Times New Roman" w:eastAsia="Times New Roman" w:hAnsi="Times New Roman" w:cs="Times New Roman"/>
          <w:lang w:eastAsia="ru-RU"/>
        </w:rPr>
        <w:t>. или 1090,0 тыс. долларов ежегодно.</w:t>
      </w:r>
    </w:p>
    <w:p w:rsidR="00705D41" w:rsidRPr="00705D41" w:rsidRDefault="00705D41" w:rsidP="00705D41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lang w:eastAsia="ru-RU"/>
        </w:rPr>
      </w:pPr>
      <w:r w:rsidRPr="00705D41">
        <w:rPr>
          <w:rFonts w:ascii="Times New Roman" w:eastAsia="Times New Roman" w:hAnsi="Times New Roman" w:cs="Times New Roman"/>
          <w:lang w:eastAsia="ru-RU"/>
        </w:rPr>
        <w:t>Однако при сравнении этого варианта следует учитывать, что он обеспечивает продавцу получение не разового дохода, а ежегодно поступающих платежей.</w:t>
      </w:r>
    </w:p>
    <w:p w:rsidR="00167A7E" w:rsidRDefault="00167A7E"/>
    <w:sectPr w:rsidR="00167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5BF"/>
    <w:rsid w:val="00167A7E"/>
    <w:rsid w:val="00462EF6"/>
    <w:rsid w:val="00705D41"/>
    <w:rsid w:val="00A1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8EA241-3122-4843-B9F3-FBC20EB8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937</Words>
  <Characters>5343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2020-04-30T11:24:00Z</dcterms:created>
  <dcterms:modified xsi:type="dcterms:W3CDTF">2020-04-30T11:27:00Z</dcterms:modified>
</cp:coreProperties>
</file>